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hd w:val="clear" w:color="auto" w:fill="FFFFFF"/>
        <w:spacing w:before="0" w:after="0"/>
        <w:jc w:val="center"/>
        <w:rPr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  <w:t xml:space="preserve">Паспорт </w:t>
      </w:r>
    </w:p>
    <w:p>
      <w:pPr>
        <w:pStyle w:val="Heading1"/>
        <w:shd w:val="clear" w:color="auto" w:fill="FFFFFF"/>
        <w:spacing w:before="0" w:after="0"/>
        <w:jc w:val="center"/>
        <w:rPr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  <w:t xml:space="preserve">проекта муниципальной программы </w:t>
      </w:r>
      <w:r>
        <w:rPr>
          <w:b w:val="false"/>
          <w:sz w:val="28"/>
          <w:szCs w:val="28"/>
        </w:rPr>
        <w:t>Туркменского муниципального округа Ставропольского края</w:t>
      </w:r>
      <w:r>
        <w:rPr>
          <w:b w:val="false"/>
          <w:bCs w:val="false"/>
          <w:color w:val="000000"/>
          <w:sz w:val="28"/>
          <w:szCs w:val="28"/>
        </w:rPr>
        <w:t xml:space="preserve"> «Экономическое развитие и улучшение инвестиционного климата» </w:t>
      </w:r>
    </w:p>
    <w:tbl>
      <w:tblPr>
        <w:tblW w:w="9930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4a0" w:noHBand="0" w:noVBand="1" w:firstColumn="1" w:lastRow="0" w:lastColumn="0" w:firstRow="1"/>
      </w:tblPr>
      <w:tblGrid>
        <w:gridCol w:w="3404"/>
        <w:gridCol w:w="6525"/>
      </w:tblGrid>
      <w:tr>
        <w:trPr>
          <w:trHeight w:val="585" w:hRule="atLeast"/>
        </w:trPr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ind w:left="136"/>
              <w:rPr/>
            </w:pPr>
            <w:r>
              <w:rPr/>
              <w:t>Наименование разработчика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jc w:val="both"/>
              <w:rPr/>
            </w:pPr>
            <w:r>
              <w:rPr/>
              <w:t>А</w:t>
            </w:r>
            <w:r>
              <w:rPr/>
              <w:t>дминистрация Туркменского муниципального округа Ставропольского края, отдел экономического развития и закупок администрации Туркменского муниципального округа Ставропольского края.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6"/>
              <w:rPr/>
            </w:pPr>
            <w:r>
              <w:rPr/>
              <w:t>Вид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rPr/>
            </w:pPr>
            <w:r>
              <w:rPr/>
              <w:t>Проект документа стратегического планирования.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6"/>
              <w:rPr/>
            </w:pPr>
            <w:r>
              <w:rPr/>
              <w:t>Наименование проекта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jc w:val="both"/>
              <w:rPr/>
            </w:pPr>
            <w:r>
              <w:rPr>
                <w:bCs/>
              </w:rPr>
              <w:t>М</w:t>
            </w:r>
            <w:r>
              <w:rPr>
                <w:bCs/>
              </w:rPr>
              <w:t xml:space="preserve">униципальная программа </w:t>
            </w:r>
            <w:r>
              <w:rPr/>
              <w:t>Туркменского муниципального округа Ставропольского края</w:t>
            </w:r>
            <w:r>
              <w:rPr>
                <w:bCs/>
              </w:rPr>
              <w:t xml:space="preserve"> «Экономическое развитие и улучшение инвестиционного климата».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ind w:left="136"/>
              <w:rPr/>
            </w:pPr>
            <w:r>
              <w:rPr/>
              <w:t>Проект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="0" w:after="0"/>
              <w:ind w:left="134"/>
              <w:contextualSpacing/>
              <w:jc w:val="both"/>
              <w:rPr/>
            </w:pPr>
            <w:r>
              <w:rPr/>
              <w:t>Проект постановления администрации Туркменского муниципального округа Ставропольского края «Об утверждении муниципальной программы Туркменского муниципального округа Ставропольского края «Экономическое развитие и улучшение инвестиционного климата».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6"/>
              <w:rPr/>
            </w:pPr>
            <w:r>
              <w:rPr/>
              <w:t>Дата начала и завершения общественного обсуждения проекта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rPr/>
            </w:pPr>
            <w:r>
              <w:rPr/>
              <w:t xml:space="preserve"> </w:t>
            </w:r>
            <w:r>
              <w:rPr/>
              <w:t>С 06 августа 2025 по 12 августа 2025 года.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6"/>
              <w:rPr/>
            </w:pPr>
            <w:r>
              <w:rPr/>
              <w:t>Контактная информация(фамилия, имя, отчество ответственного лица разработчика, почтовый и электронный адрес, номер контактного телефона)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ind w:left="134"/>
              <w:jc w:val="both"/>
              <w:rPr/>
            </w:pPr>
            <w:r>
              <w:rPr/>
              <w:t>Юсупова Алима Эскендеровна, начальник отдела экономического развития и закупок администрации Туркменского муниципального округа Ставропольского края</w:t>
            </w:r>
          </w:p>
          <w:p>
            <w:pPr>
              <w:pStyle w:val="Normal"/>
              <w:ind w:left="134"/>
              <w:jc w:val="both"/>
              <w:rPr/>
            </w:pPr>
            <w:r>
              <w:rPr/>
              <w:t xml:space="preserve"> </w:t>
            </w:r>
            <w:r>
              <w:rPr/>
              <w:t xml:space="preserve">356540, Ставропольский край, Туркменский район, село Летняя Ставка, ул. Советская, 122, кабинет 62, </w:t>
            </w:r>
            <w:hyperlink r:id="rId2">
              <w:r>
                <w:rPr>
                  <w:rStyle w:val="Hyperlink"/>
                  <w:lang w:val="en-US"/>
                </w:rPr>
                <w:t>econom</w:t>
              </w:r>
              <w:r>
                <w:rPr>
                  <w:rStyle w:val="Hyperlink"/>
                </w:rPr>
                <w:t>@</w:t>
              </w:r>
              <w:r>
                <w:rPr>
                  <w:rStyle w:val="Hyperlink"/>
                  <w:lang w:val="en-US"/>
                </w:rPr>
                <w:t>tmo</w:t>
              </w:r>
              <w:r>
                <w:rPr>
                  <w:rStyle w:val="Hyperlink"/>
                </w:rPr>
                <w:t>.</w:t>
              </w:r>
              <w:r>
                <w:rPr>
                  <w:rStyle w:val="Hyperlink"/>
                  <w:lang w:val="en-US"/>
                </w:rPr>
                <w:t>stavregion</w:t>
              </w:r>
              <w:r>
                <w:rPr>
                  <w:rStyle w:val="Hyperlink"/>
                </w:rPr>
                <w:t>.</w:t>
              </w:r>
              <w:r>
                <w:rPr>
                  <w:rStyle w:val="Hyperlink"/>
                  <w:lang w:val="en-US"/>
                </w:rPr>
                <w:t>ru</w:t>
              </w:r>
            </w:hyperlink>
            <w:r>
              <w:rPr>
                <w:lang w:val="en-US"/>
              </w:rPr>
              <w:t xml:space="preserve">, </w:t>
            </w:r>
            <w:r>
              <w:rPr/>
              <w:t>Тел.</w:t>
            </w:r>
            <w:r>
              <w:rPr>
                <w:sz w:val="28"/>
                <w:szCs w:val="28"/>
              </w:rPr>
              <w:t xml:space="preserve"> </w:t>
            </w:r>
            <w:r>
              <w:rPr/>
              <w:t>(8 865 65) 2-10-77.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ind w:left="136"/>
              <w:rPr/>
            </w:pPr>
            <w:r>
              <w:rPr/>
              <w:t>Порядок направления предложений и замечаний к проекту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jc w:val="both"/>
              <w:rPr/>
            </w:pPr>
            <w:r>
              <w:rPr/>
              <w:t xml:space="preserve">Общественное обсуждение проекта документа стратегического планирования осуществляется путем направления предложений и замечаний в письменной форме на почтовый адрес: 356540, Ставропольский край, Туркменский район, село Летняя Ставка, ул. Советская, 122, кабинет 62  и  (или) в электронной форме на адрес электронной почты: </w:t>
            </w:r>
            <w:hyperlink r:id="rId3" w:tooltip="mailto:econom@tmo.stavregion.ru">
              <w:r>
                <w:rPr>
                  <w:rStyle w:val="Hyperlink"/>
                  <w:lang w:val="en-US"/>
                </w:rPr>
                <w:t>econom</w:t>
              </w:r>
              <w:r>
                <w:rPr>
                  <w:rStyle w:val="Hyperlink"/>
                </w:rPr>
                <w:t>@</w:t>
              </w:r>
              <w:r>
                <w:rPr>
                  <w:rStyle w:val="Hyperlink"/>
                  <w:lang w:val="en-US"/>
                </w:rPr>
                <w:t>tmo</w:t>
              </w:r>
              <w:r>
                <w:rPr>
                  <w:rStyle w:val="Hyperlink"/>
                </w:rPr>
                <w:t>.</w:t>
              </w:r>
              <w:r>
                <w:rPr>
                  <w:rStyle w:val="Hyperlink"/>
                  <w:lang w:val="en-US"/>
                </w:rPr>
                <w:t>stavregion</w:t>
              </w:r>
              <w:r>
                <w:rPr>
                  <w:rStyle w:val="Hyperlink"/>
                </w:rPr>
                <w:t>.</w:t>
              </w:r>
              <w:r>
                <w:rPr>
                  <w:rStyle w:val="Hyperlink"/>
                  <w:lang w:val="en-US"/>
                </w:rPr>
                <w:t>ru</w:t>
              </w:r>
            </w:hyperlink>
            <w:r>
              <w:rPr>
                <w:lang w:val="en-US"/>
              </w:rPr>
              <w:t>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ind w:left="136"/>
              <w:rPr/>
            </w:pPr>
            <w:r>
              <w:rPr/>
              <w:t>Пояснительная записка к проекту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both"/>
              <w:rPr>
                <w:bCs/>
              </w:rPr>
            </w:pPr>
            <w:r>
              <w:rPr/>
              <w:t>Б</w:t>
            </w:r>
            <w:r>
              <w:rPr>
                <w:bCs/>
                <w:color w:val="000000"/>
              </w:rPr>
              <w:t>юджетные ассигнования на реализацию муниципальной программы Туркменского муниципального округа Ставропольского края «Развитие образования», утверждены решением Совета Туркменского муниципального округа Ставропольского края  от 17</w:t>
            </w:r>
            <w:r>
              <w:rPr>
                <w:bCs/>
                <w:color w:themeColor="text1" w:val="000000"/>
              </w:rPr>
              <w:t xml:space="preserve"> </w:t>
            </w:r>
            <w:r>
              <w:rPr>
                <w:bCs/>
                <w:color w:val="000000"/>
              </w:rPr>
              <w:t>декабря 2024 года № 552 «О бюджете Туркменского муниципального округа Ставропольского края на 2025 год и плановый период 2026 и 2027 годов».</w:t>
            </w:r>
          </w:p>
          <w:p>
            <w:pPr>
              <w:pStyle w:val="Normal"/>
              <w:widowControl w:val="false"/>
              <w:spacing w:before="0" w:after="0"/>
              <w:ind w:left="134"/>
              <w:contextualSpacing/>
              <w:rPr/>
            </w:pPr>
            <w:r>
              <w:rPr/>
              <w:t>Целями Программы являются:</w:t>
            </w:r>
          </w:p>
          <w:p>
            <w:pPr>
              <w:pStyle w:val="Normal"/>
              <w:ind w:left="134"/>
              <w:jc w:val="both"/>
              <w:rPr/>
            </w:pPr>
            <w:r>
              <w:rPr/>
              <w:t xml:space="preserve"> </w:t>
            </w:r>
            <w:r>
              <w:rPr/>
              <w:t xml:space="preserve">- </w:t>
            </w:r>
            <w:r>
              <w:rPr>
                <w:color w:val="000000"/>
              </w:rPr>
              <w:t>с</w:t>
            </w:r>
            <w:r>
              <w:rPr/>
              <w:t>оздание благоприятных и комфортных условий для привлечения инвестиций и ведения бизнеса;</w:t>
            </w:r>
          </w:p>
          <w:p>
            <w:pPr>
              <w:pStyle w:val="Normal"/>
              <w:ind w:left="134"/>
              <w:jc w:val="both"/>
              <w:rPr>
                <w:color w:val="000000"/>
              </w:rPr>
            </w:pPr>
            <w:r>
              <w:rPr/>
              <w:t>- о</w:t>
            </w:r>
            <w:r>
              <w:rPr>
                <w:color w:val="000000"/>
              </w:rPr>
              <w:t>пределение направлений ожидаемых результатов социально-экономического развития округа;</w:t>
            </w:r>
          </w:p>
          <w:p>
            <w:pPr>
              <w:pStyle w:val="ConsPlusCell"/>
              <w:ind w:left="134"/>
              <w:jc w:val="both"/>
              <w:rPr>
                <w:i/>
                <w:i/>
              </w:rPr>
            </w:pPr>
            <w:r>
              <w:rPr>
                <w:color w:val="000000"/>
              </w:rPr>
              <w:t>- с</w:t>
            </w:r>
            <w:r>
              <w:rPr/>
              <w:t>нижение административных барьеров, оптимизация и повышение качества предоставления услуг в многофункциональном центре предоставления государственных и муниципальных услуг в Туркменском муниципальном округе</w:t>
            </w:r>
            <w:r>
              <w:rPr>
                <w:i/>
              </w:rPr>
              <w:t>;</w:t>
            </w:r>
          </w:p>
          <w:p>
            <w:pPr>
              <w:pStyle w:val="ConsPlusCell"/>
              <w:ind w:left="134"/>
              <w:jc w:val="both"/>
              <w:rPr>
                <w:i/>
                <w:i/>
              </w:rPr>
            </w:pPr>
            <w:r>
              <w:rPr>
                <w:i/>
              </w:rPr>
              <w:t xml:space="preserve">- </w:t>
            </w:r>
            <w:r>
              <w:rPr>
                <w:i w:val="false"/>
                <w:iCs w:val="false"/>
              </w:rPr>
              <w:t>осуществление управленческой и организационной деятельности.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ind w:left="136"/>
              <w:rPr/>
            </w:pPr>
            <w:r>
              <w:rPr/>
              <w:t>Иная информация, относящаяся к общественному обсуждению проекта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ind w:left="134"/>
              <w:jc w:val="both"/>
              <w:rPr/>
            </w:pPr>
            <w:r>
              <w:rPr/>
              <w:t>Предложения и замечания к проекту, поступившие в процессе общественного обсуждения, носят рекомендательный характер.</w:t>
            </w:r>
          </w:p>
          <w:p>
            <w:pPr>
              <w:pStyle w:val="Normal"/>
              <w:ind w:left="134"/>
              <w:jc w:val="both"/>
              <w:rPr/>
            </w:pPr>
            <w:r>
              <w:rPr/>
              <w:t>Не подлежат рассмотрению предложения: содержащие нецензурные или оскорбительные выражения; экстремистской направленности; поступившие по истечении установленного срока проведения общественного обсуждения проекта документа стратегического планирования.</w:t>
            </w:r>
          </w:p>
        </w:tc>
      </w:tr>
    </w:tbl>
    <w:p>
      <w:pPr>
        <w:pStyle w:val="Normal"/>
        <w:numPr>
          <w:ilvl w:val="0"/>
          <w:numId w:val="0"/>
        </w:numPr>
        <w:shd w:val="clear" w:color="auto" w:fill="FFFFFF"/>
        <w:spacing w:before="0" w:after="161"/>
        <w:ind w:hanging="0" w:left="0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variable"/>
  </w:font>
  <w:font w:name="Tahoma">
    <w:charset w:val="01"/>
    <w:family w:val="auto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uiPriority w:val="9"/>
    <w:qFormat/>
    <w:pPr>
      <w:spacing w:beforeAutospacing="1" w:afterAutospacing="1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Style7" w:customStyle="1">
    <w:name w:val="Текст выноски Знак"/>
    <w:basedOn w:val="DefaultParagraphFont"/>
    <w:uiPriority w:val="99"/>
    <w:semiHidden/>
    <w:qFormat/>
    <w:rPr>
      <w:rFonts w:ascii="Tahoma" w:hAnsi="Tahoma" w:eastAsia="Times New Roman" w:cs="Tahoma"/>
      <w:sz w:val="16"/>
      <w:szCs w:val="16"/>
      <w:lang w:eastAsia="ru-RU"/>
    </w:rPr>
  </w:style>
  <w:style w:type="character" w:styleId="FontStyle29" w:customStyle="1">
    <w:name w:val="Font Style29"/>
    <w:basedOn w:val="DefaultParagraphFont"/>
    <w:uiPriority w:val="99"/>
    <w:qFormat/>
    <w:rPr>
      <w:rFonts w:ascii="Times New Roman" w:hAnsi="Times New Roman" w:cs="Times New Roman"/>
      <w:sz w:val="26"/>
      <w:szCs w:val="26"/>
    </w:rPr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themeColor="accent1" w:val="4F81BD"/>
      <w:sz w:val="18"/>
      <w:szCs w:val="18"/>
    </w:rPr>
  </w:style>
  <w:style w:type="paragraph" w:styleId="Style9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/>
    </w:pPr>
    <w:rPr>
      <w:i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hanging="0" w:left="0" w:right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hanging="0" w:left="283" w:right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hanging="0" w:left="567" w:right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hanging="0" w:left="850" w:right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hanging="0" w:left="1134" w:right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hanging="0" w:left="1417" w:right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hanging="0" w:left="1701" w:right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hanging="0" w:left="1984" w:right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hanging="0" w:left="2268" w:right="0"/>
    </w:pPr>
    <w:rPr/>
  </w:style>
  <w:style w:type="paragraph" w:styleId="IndexHeading">
    <w:name w:val="index heading"/>
    <w:basedOn w:val="Style8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pPr>
      <w:spacing w:before="0" w:afterAutospacing="0" w:after="0"/>
    </w:pPr>
    <w:rPr/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/>
  </w:style>
  <w:style w:type="paragraph" w:styleId="BalloonText">
    <w:name w:val="Balloon Text"/>
    <w:basedOn w:val="Normal"/>
    <w:uiPriority w:val="99"/>
    <w:semiHidden/>
    <w:unhideWhenUsed/>
    <w:qFormat/>
    <w:pPr/>
    <w:rPr>
      <w:rFonts w:ascii="Tahoma" w:hAnsi="Tahoma" w:cs="Tahoma"/>
      <w:sz w:val="16"/>
      <w:szCs w:val="16"/>
    </w:rPr>
  </w:style>
  <w:style w:type="paragraph" w:styleId="ConsPlusCell" w:customStyle="1">
    <w:name w:val="ConsPlusCell"/>
    <w:uiPriority w:val="99"/>
    <w:qFormat/>
    <w:pPr>
      <w:widowControl w:val="false"/>
      <w:suppressAutoHyphens w:val="tru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numbering" w:styleId="Style10" w:default="1">
    <w:name w:val="Без списка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econom@tmo.stavregion.ru" TargetMode="External"/><Relationship Id="rId3" Type="http://schemas.openxmlformats.org/officeDocument/2006/relationships/hyperlink" Target="mailto:econom@tmo.stavregion.ru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0" t="0" r="0" b="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0" t="0" r="0" b="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LibreOffice/24.8.5.2$Linux_X86_64 LibreOffice_project/480$Build-2</Application>
  <AppVersion>15.0000</AppVersion>
  <Pages>2</Pages>
  <Words>354</Words>
  <Characters>3011</Characters>
  <CharactersWithSpaces>3346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2017-10-29T09:02:00Z</dcterms:created>
  <dc:creator>Лижапекова Е</dc:creator>
  <dc:description/>
  <dc:language>ru-RU</dc:language>
  <cp:lastModifiedBy/>
  <dcterms:modified xsi:type="dcterms:W3CDTF">2025-08-05T09:37:52Z</dcterms:modified>
  <cp:revision>46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